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CD" w:rsidRDefault="00A24ACD" w:rsidP="00A24AC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A24ACD" w:rsidRDefault="00A24ACD" w:rsidP="00A24AC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 Специальная (коррекционная) общеобразовательная</w:t>
      </w:r>
    </w:p>
    <w:p w:rsidR="00A24ACD" w:rsidRDefault="00A24ACD" w:rsidP="00A24AC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школа – интернат № 15 (</w:t>
      </w:r>
      <w:r>
        <w:rPr>
          <w:rFonts w:ascii="Times New Roman" w:hAnsi="Times New Roman"/>
          <w:b/>
          <w:sz w:val="24"/>
          <w:szCs w:val="24"/>
        </w:rPr>
        <w:t>VIII</w:t>
      </w:r>
      <w:r>
        <w:rPr>
          <w:rFonts w:ascii="Times New Roman" w:hAnsi="Times New Roman"/>
          <w:b/>
          <w:sz w:val="24"/>
          <w:szCs w:val="24"/>
          <w:lang w:val="ru-RU"/>
        </w:rPr>
        <w:t>) вида города Белово»</w:t>
      </w:r>
    </w:p>
    <w:p w:rsidR="00A24ACD" w:rsidRDefault="00A24ACD" w:rsidP="00A24AC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A24ACD" w:rsidRDefault="00A24ACD" w:rsidP="00A24ACD">
      <w:pPr>
        <w:spacing w:after="0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A24ACD" w:rsidRDefault="00A24ACD" w:rsidP="00A24ACD">
      <w:pPr>
        <w:spacing w:after="0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A24ACD" w:rsidRDefault="00A24ACD" w:rsidP="00A24ACD">
      <w:pPr>
        <w:spacing w:after="0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A24ACD" w:rsidRDefault="00A24ACD" w:rsidP="00A24AC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4ACD" w:rsidRDefault="00A24ACD" w:rsidP="00A24ACD">
      <w:p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Утверждаю:                                     Согласовано:                                    Рассмотрено:</w:t>
      </w:r>
    </w:p>
    <w:p w:rsidR="00A24ACD" w:rsidRDefault="00A24ACD" w:rsidP="00A24ACD">
      <w:pPr>
        <w:tabs>
          <w:tab w:val="left" w:pos="3703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Директор  МКС(К)ОУ                  Зам. директора                                 на заседании МО                                                                </w:t>
      </w:r>
    </w:p>
    <w:p w:rsidR="00A24ACD" w:rsidRDefault="00A24ACD" w:rsidP="00A24ACD">
      <w:pPr>
        <w:tabs>
          <w:tab w:val="left" w:pos="1620"/>
          <w:tab w:val="left" w:pos="333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школы-интерната №15                   по учебной работе                           протокол № 1</w:t>
      </w:r>
    </w:p>
    <w:p w:rsidR="00A24ACD" w:rsidRDefault="00A24ACD" w:rsidP="00A24ACD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города Белово                                  ________Н.В.Володина                    от «27»августа 2014г.</w:t>
      </w:r>
    </w:p>
    <w:p w:rsidR="00A24ACD" w:rsidRDefault="00A24ACD" w:rsidP="00A24ACD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_________Г.В.Овчинникова                  «28» августа 2014г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_______Лучинина Т. С.</w:t>
      </w: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«29»августа 2014г.</w:t>
      </w: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6282" w:rsidRDefault="000B6282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6282" w:rsidRDefault="000B6282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Pr="00CE06FC" w:rsidRDefault="00A24ACD" w:rsidP="00A24AC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06FC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A24ACD" w:rsidRPr="00CE06FC" w:rsidRDefault="00A24ACD" w:rsidP="00A24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0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 w:rsidR="000B6282" w:rsidRPr="00CE06FC">
        <w:rPr>
          <w:rFonts w:ascii="Times New Roman" w:hAnsi="Times New Roman" w:cs="Times New Roman"/>
          <w:b/>
          <w:sz w:val="28"/>
          <w:szCs w:val="28"/>
          <w:lang w:val="ru-RU"/>
        </w:rPr>
        <w:t>общей трудовой подготовке на базе швейной мастерской</w:t>
      </w:r>
    </w:p>
    <w:p w:rsidR="00A24ACD" w:rsidRPr="00CE06FC" w:rsidRDefault="000B6282" w:rsidP="00A24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06FC">
        <w:rPr>
          <w:rFonts w:ascii="Times New Roman" w:hAnsi="Times New Roman" w:cs="Times New Roman"/>
          <w:b/>
          <w:sz w:val="28"/>
          <w:szCs w:val="28"/>
          <w:lang w:val="ru-RU"/>
        </w:rPr>
        <w:t>для 4</w:t>
      </w:r>
      <w:r w:rsidR="00A24ACD" w:rsidRPr="00CE0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класса</w:t>
      </w:r>
    </w:p>
    <w:p w:rsidR="00A24ACD" w:rsidRPr="00CE06FC" w:rsidRDefault="00A24ACD" w:rsidP="00A24AC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06FC">
        <w:rPr>
          <w:rFonts w:ascii="Times New Roman" w:hAnsi="Times New Roman" w:cs="Times New Roman"/>
          <w:sz w:val="28"/>
          <w:szCs w:val="28"/>
          <w:lang w:val="ru-RU"/>
        </w:rPr>
        <w:t>Срок реализации 1 год</w:t>
      </w:r>
    </w:p>
    <w:p w:rsidR="00A24ACD" w:rsidRDefault="00A24ACD" w:rsidP="00A24AC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0B6282" w:rsidRDefault="000B6282" w:rsidP="00A24AC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0B6282" w:rsidRDefault="000B6282" w:rsidP="00A24AC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tabs>
          <w:tab w:val="left" w:pos="7491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Составлено учителем</w:t>
      </w:r>
    </w:p>
    <w:p w:rsidR="00A24ACD" w:rsidRDefault="00A24ACD" w:rsidP="00A24ACD">
      <w:pPr>
        <w:tabs>
          <w:tab w:val="left" w:pos="7491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Т. С   Лучининой</w:t>
      </w:r>
    </w:p>
    <w:p w:rsidR="00A24ACD" w:rsidRDefault="00A24ACD" w:rsidP="00A24ACD">
      <w:pPr>
        <w:tabs>
          <w:tab w:val="left" w:pos="824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24ACD" w:rsidRDefault="00A24ACD" w:rsidP="00A24ACD">
      <w:pPr>
        <w:tabs>
          <w:tab w:val="left" w:pos="57"/>
        </w:tabs>
        <w:spacing w:after="0"/>
        <w:ind w:right="-108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tabs>
          <w:tab w:val="left" w:pos="57"/>
        </w:tabs>
        <w:spacing w:after="0"/>
        <w:ind w:right="-108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tabs>
          <w:tab w:val="left" w:pos="57"/>
        </w:tabs>
        <w:spacing w:after="0"/>
        <w:ind w:right="-108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tabs>
          <w:tab w:val="left" w:pos="57"/>
        </w:tabs>
        <w:spacing w:after="0"/>
        <w:ind w:right="-108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tabs>
          <w:tab w:val="left" w:pos="57"/>
        </w:tabs>
        <w:spacing w:after="0"/>
        <w:ind w:right="-108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tabs>
          <w:tab w:val="left" w:pos="57"/>
        </w:tabs>
        <w:spacing w:after="0"/>
        <w:ind w:right="-108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tabs>
          <w:tab w:val="left" w:pos="57"/>
        </w:tabs>
        <w:spacing w:after="0"/>
        <w:ind w:right="-108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tabs>
          <w:tab w:val="left" w:pos="57"/>
        </w:tabs>
        <w:spacing w:after="0"/>
        <w:ind w:right="-108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tabs>
          <w:tab w:val="left" w:pos="57"/>
        </w:tabs>
        <w:spacing w:after="0"/>
        <w:ind w:right="-108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tabs>
          <w:tab w:val="left" w:pos="57"/>
        </w:tabs>
        <w:spacing w:after="0"/>
        <w:ind w:right="-108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tabs>
          <w:tab w:val="left" w:pos="57"/>
        </w:tabs>
        <w:spacing w:after="0"/>
        <w:ind w:right="-108"/>
        <w:rPr>
          <w:rFonts w:ascii="Times New Roman" w:hAnsi="Times New Roman" w:cs="Times New Roman"/>
          <w:sz w:val="24"/>
          <w:szCs w:val="24"/>
          <w:lang w:val="ru-RU"/>
        </w:rPr>
      </w:pPr>
    </w:p>
    <w:p w:rsidR="00557AA1" w:rsidRDefault="00557AA1" w:rsidP="00557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7AA1" w:rsidRDefault="00A24ACD" w:rsidP="00557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Белово 2014</w:t>
      </w:r>
    </w:p>
    <w:p w:rsidR="00A7571D" w:rsidRDefault="00A7571D" w:rsidP="00557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4ACD" w:rsidRDefault="00A24ACD" w:rsidP="00A24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</w:t>
      </w:r>
    </w:p>
    <w:p w:rsidR="00A24ACD" w:rsidRDefault="00A24ACD" w:rsidP="00557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_3           </w:t>
      </w:r>
    </w:p>
    <w:p w:rsidR="00A24ACD" w:rsidRDefault="00A24ACD" w:rsidP="00557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Учебно – тематический план_______________________________________________ 4           </w:t>
      </w:r>
    </w:p>
    <w:p w:rsidR="00A24ACD" w:rsidRDefault="00A24ACD" w:rsidP="00557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Содержание программы______________________</w:t>
      </w:r>
      <w:r w:rsidR="00047558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  </w:t>
      </w:r>
      <w:r w:rsidR="00047558" w:rsidRPr="00F1348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475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1348E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A24ACD" w:rsidRDefault="00A24ACD" w:rsidP="00557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Календарно – тематическое планирование_</w:t>
      </w:r>
      <w:r w:rsidR="00F1348E">
        <w:rPr>
          <w:rFonts w:ascii="Times New Roman" w:hAnsi="Times New Roman" w:cs="Times New Roman"/>
          <w:sz w:val="24"/>
          <w:szCs w:val="24"/>
          <w:lang w:val="ru-RU"/>
        </w:rPr>
        <w:t>_______________________________  7</w:t>
      </w:r>
      <w:r w:rsidR="00A7571D">
        <w:rPr>
          <w:rFonts w:ascii="Times New Roman" w:hAnsi="Times New Roman" w:cs="Times New Roman"/>
          <w:sz w:val="24"/>
          <w:szCs w:val="24"/>
          <w:lang w:val="ru-RU"/>
        </w:rPr>
        <w:t xml:space="preserve"> – 15</w:t>
      </w:r>
    </w:p>
    <w:p w:rsidR="00A24ACD" w:rsidRDefault="00A24ACD" w:rsidP="00557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Литература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_______________________________</w:t>
      </w:r>
      <w:r w:rsidR="00047558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06FC">
        <w:rPr>
          <w:rFonts w:ascii="Times New Roman" w:hAnsi="Times New Roman" w:cs="Times New Roman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24ACD" w:rsidRDefault="00A24ACD" w:rsidP="00A24ACD">
      <w:pPr>
        <w:pStyle w:val="ab"/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7571D" w:rsidRDefault="00A7571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7571D" w:rsidRDefault="00A7571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1348E" w:rsidRDefault="00A24ACD" w:rsidP="00F134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557AA1" w:rsidRPr="00557AA1" w:rsidRDefault="00557AA1" w:rsidP="00557AA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7AA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на основе программы «Трудовое обучение в специальных (коррекционных) школах  </w:t>
      </w:r>
      <w:r w:rsidRPr="00557AA1">
        <w:rPr>
          <w:rFonts w:ascii="Times New Roman" w:hAnsi="Times New Roman" w:cs="Times New Roman"/>
          <w:sz w:val="24"/>
          <w:szCs w:val="24"/>
        </w:rPr>
        <w:t>VIII</w:t>
      </w:r>
      <w:r w:rsidRPr="00557AA1">
        <w:rPr>
          <w:rFonts w:ascii="Times New Roman" w:hAnsi="Times New Roman" w:cs="Times New Roman"/>
          <w:sz w:val="24"/>
          <w:szCs w:val="24"/>
          <w:lang w:val="ru-RU"/>
        </w:rPr>
        <w:t xml:space="preserve">  вида» / Под редакцией  кандидата педагогических наук, старшего научного сотрудника А. М. Щербаковой. – М.: Издательство НЦ ЭНАС, 2001. - </w:t>
      </w:r>
      <w:r>
        <w:rPr>
          <w:rFonts w:ascii="Times New Roman" w:hAnsi="Times New Roman" w:cs="Times New Roman"/>
          <w:sz w:val="24"/>
          <w:szCs w:val="24"/>
          <w:lang w:val="ru-RU"/>
        </w:rPr>
        <w:t>320 с. – (Коррекционная школа).</w:t>
      </w:r>
      <w:r w:rsidRPr="00557A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</w:p>
    <w:p w:rsidR="00E42756" w:rsidRDefault="00E42756" w:rsidP="00557A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Основной задачей обучения является первоначальное усвоение и формирование общетрудовых умений и навыков: умения анализировать образец, ориентироваться в задании, планировать предстоящую деятельность, контролировать текущие и итоговые результаты труда. Большое внимание уделяется усвоению и соблюдению правил безопасной работы, приучению обучающихся к соблюдению дисциплинарных требований, использованию речи для взаимодействия в процессе труда. Эта задача эффективно решается при выполнении изделий из бумаги, картона, ткани.</w:t>
      </w:r>
    </w:p>
    <w:p w:rsidR="00047558" w:rsidRDefault="00047558" w:rsidP="00557A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Учащиеся знакомятся с таким видом работ, как составление эскизо</w:t>
      </w:r>
      <w:r w:rsidR="00557AA1">
        <w:rPr>
          <w:rFonts w:ascii="Times New Roman" w:hAnsi="Times New Roman" w:cs="Times New Roman"/>
          <w:sz w:val="24"/>
          <w:szCs w:val="24"/>
          <w:lang w:val="ru-RU"/>
        </w:rPr>
        <w:t xml:space="preserve">в к аппликациям и композициям. </w:t>
      </w:r>
      <w:r>
        <w:rPr>
          <w:rFonts w:ascii="Times New Roman" w:hAnsi="Times New Roman" w:cs="Times New Roman"/>
          <w:sz w:val="24"/>
          <w:szCs w:val="24"/>
          <w:lang w:val="ru-RU"/>
        </w:rPr>
        <w:t>На этом материале начинается эстетическая подготовка учеников, переходящая в дальнейшем в формирование умения работать с цветом и формой.</w:t>
      </w:r>
    </w:p>
    <w:p w:rsidR="00047558" w:rsidRDefault="00047558" w:rsidP="00047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Обучающиеся в общем виде изучают свойства материалов, усваивают простейшие умения из специальной технологии: строчки отделочных стежков, ручные краевые и соединительные швы.</w:t>
      </w:r>
    </w:p>
    <w:p w:rsidR="00047558" w:rsidRDefault="00047558" w:rsidP="00047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Программой предусмотрена возможность учёта индивидуальных возможностей обучающихся в труде.</w:t>
      </w:r>
    </w:p>
    <w:p w:rsidR="00E42756" w:rsidRDefault="00E42756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42756" w:rsidRDefault="00E42756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42756" w:rsidRDefault="00E42756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5C3ABC">
      <w:pPr>
        <w:rPr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316DD" w:rsidRDefault="000316D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316DD" w:rsidRDefault="000316D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7571D" w:rsidRDefault="00A7571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7571D" w:rsidRDefault="00A7571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7AA1" w:rsidRDefault="00557AA1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A24ACD" w:rsidRDefault="00BB67B8" w:rsidP="00A24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 </w:t>
      </w:r>
      <w:r w:rsidR="00A24ACD"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</w:p>
    <w:p w:rsidR="00557AA1" w:rsidRDefault="00557AA1" w:rsidP="00A24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210" w:type="dxa"/>
        <w:tblInd w:w="392" w:type="dxa"/>
        <w:tblLayout w:type="fixed"/>
        <w:tblLook w:val="04A0"/>
      </w:tblPr>
      <w:tblGrid>
        <w:gridCol w:w="567"/>
        <w:gridCol w:w="4817"/>
        <w:gridCol w:w="1134"/>
        <w:gridCol w:w="1275"/>
        <w:gridCol w:w="1417"/>
      </w:tblGrid>
      <w:tr w:rsidR="00A24ACD" w:rsidTr="00BB67B8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A24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24ACD" w:rsidTr="00BB67B8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ACD" w:rsidRDefault="00A24ACD">
            <w:pPr>
              <w:widowControl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ACD" w:rsidRDefault="00A24ACD">
            <w:pPr>
              <w:widowControl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24ACD" w:rsidTr="00BB6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A24ACD" w:rsidP="00BB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A24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Pr="002D6794" w:rsidRDefault="00F37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Pr="002D6794" w:rsidRDefault="00F37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A24ACD" w:rsidP="005E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ACD" w:rsidTr="00BB6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A24ACD" w:rsidP="00BB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Pr="00BB67B8" w:rsidRDefault="00BB6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бумагой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5E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5E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5E1DE0" w:rsidP="005E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A24ACD" w:rsidRPr="005C3ABC" w:rsidTr="00BB6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A24ACD" w:rsidP="00BB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BB67B8" w:rsidP="00BB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срезов при помощи строчки косых стежков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Pr="00BB67B8" w:rsidRDefault="005E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2D6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2D6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A24ACD" w:rsidRPr="00EE6E71" w:rsidTr="00BB6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A24ACD" w:rsidP="00BB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BB6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бумагой и картоном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2369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E1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2369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2369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E1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B67B8" w:rsidTr="00BB6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Pr="00BB67B8" w:rsidRDefault="00BB67B8" w:rsidP="00BB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BB6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Материаловедение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4E1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4E1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4E1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B67B8" w:rsidTr="00BB6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BB67B8" w:rsidP="00BB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BB6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тканью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F37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F37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F37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BB67B8" w:rsidRPr="00EE6E71" w:rsidTr="00BB6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BB67B8" w:rsidP="00BB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BB6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боковых срезов однодетального изделия ручным стачным швом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F37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F37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F37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BB67B8" w:rsidTr="00BB6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BB67B8" w:rsidP="00BB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BB67B8" w:rsidP="00BB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объёмного однодетального изделия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961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961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961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B67B8" w:rsidTr="00BB6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BB67B8" w:rsidP="00BB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BB6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Мягкая игрушка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961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961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961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B67B8" w:rsidTr="00BB6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BB67B8" w:rsidP="00BB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BB6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одежды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961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961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961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B67B8" w:rsidTr="00BB6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BB67B8" w:rsidP="00BB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BB67B8" w:rsidP="00BB67B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961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961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7B8" w:rsidRDefault="00961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</w:tr>
    </w:tbl>
    <w:p w:rsidR="00A24ACD" w:rsidRPr="00BB67B8" w:rsidRDefault="00A24ACD" w:rsidP="00A24AC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7B8" w:rsidRDefault="00BB67B8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7B8" w:rsidRDefault="00BB67B8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7B8" w:rsidRDefault="00BB67B8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7B8" w:rsidRDefault="00BB67B8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7B8" w:rsidRDefault="00BB67B8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7B8" w:rsidRDefault="00BB67B8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7B8" w:rsidRDefault="00BB67B8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7B8" w:rsidRDefault="00BB67B8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7B8" w:rsidRDefault="00BB67B8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7B8" w:rsidRDefault="00BB67B8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7B8" w:rsidRDefault="00BB67B8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7B8" w:rsidRDefault="00BB67B8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7B8" w:rsidRDefault="00BB67B8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7B8" w:rsidRDefault="00BB67B8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7B8" w:rsidRDefault="00BB67B8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7B8" w:rsidRDefault="00BB67B8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47558" w:rsidRDefault="00047558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7571D" w:rsidRDefault="00A7571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7571D" w:rsidRDefault="00A7571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7571D" w:rsidRDefault="00A7571D" w:rsidP="00A24A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3211" w:rsidRDefault="00A24ACD" w:rsidP="002E32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программы</w:t>
      </w:r>
    </w:p>
    <w:p w:rsidR="00560BB7" w:rsidRDefault="00560BB7" w:rsidP="004E4D6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E4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1. Вводное занятие </w:t>
      </w:r>
      <w:r w:rsidR="00F373F8" w:rsidRPr="004E4D65">
        <w:rPr>
          <w:rFonts w:ascii="Times New Roman" w:hAnsi="Times New Roman" w:cs="Times New Roman"/>
          <w:b/>
          <w:sz w:val="24"/>
          <w:szCs w:val="24"/>
          <w:lang w:val="ru-RU"/>
        </w:rPr>
        <w:t>(4 часа)</w:t>
      </w:r>
      <w:r w:rsidR="004E4D65" w:rsidRPr="004E4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D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4E4D65" w:rsidRPr="00A24ACD">
        <w:rPr>
          <w:rFonts w:ascii="Times New Roman" w:hAnsi="Times New Roman" w:cs="Times New Roman"/>
          <w:sz w:val="24"/>
          <w:szCs w:val="24"/>
          <w:lang w:val="ru-RU"/>
        </w:rPr>
        <w:t>Труд и его значение в жизни общества</w:t>
      </w:r>
      <w:r w:rsidR="004E4D6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E4D65" w:rsidRPr="004802F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курса. </w:t>
      </w:r>
      <w:r w:rsidR="004E4D65">
        <w:rPr>
          <w:rFonts w:ascii="Times New Roman" w:hAnsi="Times New Roman" w:cs="Times New Roman"/>
          <w:sz w:val="24"/>
          <w:szCs w:val="24"/>
          <w:lang w:val="ru-RU"/>
        </w:rPr>
        <w:t xml:space="preserve">Правила поведения в мастерской. </w:t>
      </w:r>
      <w:r w:rsidR="004E4D65" w:rsidRPr="004802FE">
        <w:rPr>
          <w:rFonts w:ascii="Times New Roman" w:hAnsi="Times New Roman" w:cs="Times New Roman"/>
          <w:sz w:val="24"/>
          <w:szCs w:val="24"/>
          <w:lang w:val="ru-RU"/>
        </w:rPr>
        <w:t>Содержание рабочего места. Правила безопасности труда и личной гигиены.</w:t>
      </w:r>
    </w:p>
    <w:p w:rsidR="004E4D65" w:rsidRDefault="00560BB7" w:rsidP="00F2740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E4D65">
        <w:rPr>
          <w:rFonts w:ascii="Times New Roman" w:hAnsi="Times New Roman" w:cs="Times New Roman"/>
          <w:b/>
          <w:sz w:val="24"/>
          <w:szCs w:val="24"/>
          <w:lang w:val="ru-RU"/>
        </w:rPr>
        <w:t>Раздел 2. Работа с бумагой</w:t>
      </w:r>
      <w:r w:rsidR="005E1DE0" w:rsidRPr="004E4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(19 часов)</w:t>
      </w:r>
      <w:r w:rsidR="004E4D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Бумага. Простейшие сведения о получении. Виды, свойства  и применение бумаги. Приёмы складывания бумаги. Рабочие инструменты: ножницы, устройство, правила безопасной работы. Шаблон. Лекало. Клей. Его свойства и применение.                                         Практические работы. Складывание листа бумаги пополам в длину, в ширину. Складывание квадрата по диагонали. Резание бумаги по прямым и закруглённым линиям. Разрывание бумаги по сгибу, обрывание по контуру. Составление эскизов аппликаций.</w:t>
      </w:r>
    </w:p>
    <w:p w:rsidR="00560BB7" w:rsidRDefault="00560BB7" w:rsidP="00F2740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27408">
        <w:rPr>
          <w:rFonts w:ascii="Times New Roman" w:hAnsi="Times New Roman" w:cs="Times New Roman"/>
          <w:b/>
          <w:sz w:val="24"/>
          <w:szCs w:val="24"/>
          <w:lang w:val="ru-RU"/>
        </w:rPr>
        <w:t>Раздел 3. Соединение срезов при помощи строчки косых стежков</w:t>
      </w:r>
      <w:r w:rsidR="00236929" w:rsidRPr="00F274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(16 часов)</w:t>
      </w:r>
      <w:r w:rsidR="00F27408">
        <w:rPr>
          <w:rFonts w:ascii="Times New Roman" w:hAnsi="Times New Roman" w:cs="Times New Roman"/>
          <w:sz w:val="24"/>
          <w:szCs w:val="24"/>
          <w:lang w:val="ru-RU"/>
        </w:rPr>
        <w:t xml:space="preserve"> Рабочие инструменты: игла, напёрсток. Правила безопасной работы с иглой. Назначение и виды ниток. Измерительные инструменты. Приёмы размётки.                                             Практические работы. Сгибание заготовки пополам. Размётка м ест прокола иглой. Выполнение строчек косых стежков. Закрепление нитки в начале и конце строчки.</w:t>
      </w:r>
    </w:p>
    <w:p w:rsidR="00560BB7" w:rsidRDefault="00560BB7" w:rsidP="00F2740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27408">
        <w:rPr>
          <w:rFonts w:ascii="Times New Roman" w:hAnsi="Times New Roman" w:cs="Times New Roman"/>
          <w:b/>
          <w:sz w:val="24"/>
          <w:szCs w:val="24"/>
          <w:lang w:val="ru-RU"/>
        </w:rPr>
        <w:t>Раздел 4. Работа с бумагой и картоном</w:t>
      </w:r>
      <w:r w:rsidR="00236929" w:rsidRPr="00F274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4E18CD" w:rsidRPr="00F27408">
        <w:rPr>
          <w:rFonts w:ascii="Times New Roman" w:hAnsi="Times New Roman" w:cs="Times New Roman"/>
          <w:b/>
          <w:sz w:val="24"/>
          <w:szCs w:val="24"/>
          <w:lang w:val="ru-RU"/>
        </w:rPr>
        <w:t>(19</w:t>
      </w:r>
      <w:r w:rsidR="00236929" w:rsidRPr="00F274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часов)</w:t>
      </w:r>
      <w:r w:rsidR="00F2740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Способы соединения деталей изделий из бумаги.                                                                                  Практические работы. Размётка детали по шаблону. Перевод контура детали аппликации с рисунка через копировальную бумагу. Размётка мест проколов. Соединение срезов деталей склеиванием. Строчкой косых или петельных стежков.</w:t>
      </w:r>
    </w:p>
    <w:p w:rsidR="00560BB7" w:rsidRDefault="00560BB7" w:rsidP="00684B0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84B0E">
        <w:rPr>
          <w:rFonts w:ascii="Times New Roman" w:hAnsi="Times New Roman" w:cs="Times New Roman"/>
          <w:b/>
          <w:sz w:val="24"/>
          <w:szCs w:val="24"/>
          <w:lang w:val="ru-RU"/>
        </w:rPr>
        <w:t>Раздел 5. Материаловедение</w:t>
      </w:r>
      <w:r w:rsidR="004E18CD" w:rsidRPr="00684B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(8</w:t>
      </w:r>
      <w:r w:rsidR="00236929" w:rsidRPr="00684B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часов)</w:t>
      </w:r>
      <w:r w:rsidR="00F27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4B0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F27408">
        <w:rPr>
          <w:rFonts w:ascii="Times New Roman" w:hAnsi="Times New Roman" w:cs="Times New Roman"/>
          <w:sz w:val="24"/>
          <w:szCs w:val="24"/>
          <w:lang w:val="ru-RU"/>
        </w:rPr>
        <w:t xml:space="preserve">Свойства, назначение, получение  тканей. Строение ткани. </w:t>
      </w:r>
      <w:r w:rsidR="00684B0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F27408">
        <w:rPr>
          <w:rFonts w:ascii="Times New Roman" w:hAnsi="Times New Roman" w:cs="Times New Roman"/>
          <w:sz w:val="24"/>
          <w:szCs w:val="24"/>
          <w:lang w:val="ru-RU"/>
        </w:rPr>
        <w:t>Практические работы. Выполнение образцов переплетений</w:t>
      </w:r>
      <w:r w:rsidR="00684B0E">
        <w:rPr>
          <w:rFonts w:ascii="Times New Roman" w:hAnsi="Times New Roman" w:cs="Times New Roman"/>
          <w:sz w:val="24"/>
          <w:szCs w:val="24"/>
          <w:lang w:val="ru-RU"/>
        </w:rPr>
        <w:t xml:space="preserve"> из бумаги.                                            </w:t>
      </w:r>
      <w:r w:rsidR="00684B0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4B0E">
        <w:rPr>
          <w:rFonts w:ascii="Times New Roman" w:hAnsi="Times New Roman" w:cs="Times New Roman"/>
          <w:b/>
          <w:sz w:val="24"/>
          <w:szCs w:val="24"/>
          <w:lang w:val="ru-RU"/>
        </w:rPr>
        <w:t>Раздел 6. Работа с тканью</w:t>
      </w:r>
      <w:r w:rsidR="00F373F8" w:rsidRPr="00684B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(19 часов)</w:t>
      </w:r>
      <w:r w:rsidR="00684B0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Отделочные стежки: тамбурный, стебельчатый. Безопасность труда при работе с утюгом. Практические работы. Образование бахромы. Составление эскиза аппликации. Раскрой и закрепление деталей аппликации на основе строчкой петельных или косых стежков. Выполнение отделочных стежков.</w:t>
      </w:r>
    </w:p>
    <w:p w:rsidR="00684B0E" w:rsidRDefault="00560BB7" w:rsidP="00236929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684B0E">
        <w:rPr>
          <w:rFonts w:ascii="Times New Roman" w:hAnsi="Times New Roman" w:cs="Times New Roman"/>
          <w:b/>
          <w:sz w:val="24"/>
          <w:szCs w:val="24"/>
          <w:lang w:val="ru-RU"/>
        </w:rPr>
        <w:t>Раздел 7. Соединение боковых срезов однодетального изделия ручным стачным швом</w:t>
      </w:r>
      <w:r w:rsidR="00F373F8" w:rsidRPr="00684B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 часов)</w:t>
      </w:r>
      <w:r w:rsidR="00684B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0BB7" w:rsidRDefault="00684B0E" w:rsidP="009C6C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Ручные швы: соединительный стачной ,краевой шов вподгибку с закрытым срезом.      Обмёточные строчки петельных и косых стежков. Способы обработки обрезных краёв. Практические работы. Составление эскиза рисунка отделки. Размётка рисунка. Выполнение отделочных стежков. </w:t>
      </w:r>
      <w:r w:rsidR="009C6C99">
        <w:rPr>
          <w:rFonts w:ascii="Times New Roman" w:hAnsi="Times New Roman" w:cs="Times New Roman"/>
          <w:sz w:val="24"/>
          <w:szCs w:val="24"/>
          <w:lang w:val="ru-RU"/>
        </w:rPr>
        <w:t>Соединение боковых срезов стачным швом, обмётка срезов косыми или петельными стежками. Обработка верхнего среза швом вподгибку с закрытым срезом. Вдёргивание тесьмы.</w:t>
      </w:r>
    </w:p>
    <w:p w:rsidR="00560BB7" w:rsidRDefault="00560BB7" w:rsidP="009C6C9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C6C99">
        <w:rPr>
          <w:rFonts w:ascii="Times New Roman" w:hAnsi="Times New Roman" w:cs="Times New Roman"/>
          <w:b/>
          <w:sz w:val="24"/>
          <w:szCs w:val="24"/>
          <w:lang w:val="ru-RU"/>
        </w:rPr>
        <w:t>Раздел 8. Выполнение объёмного однодетального изделия</w:t>
      </w:r>
      <w:r w:rsidR="00961C2D" w:rsidRPr="009C6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(12 часов)</w:t>
      </w:r>
      <w:r w:rsidR="009C6C99">
        <w:rPr>
          <w:rFonts w:ascii="Times New Roman" w:hAnsi="Times New Roman" w:cs="Times New Roman"/>
          <w:sz w:val="24"/>
          <w:szCs w:val="24"/>
          <w:lang w:val="ru-RU"/>
        </w:rPr>
        <w:t xml:space="preserve"> Назначение подушечки для игл. Материалы для набивки. Отделочные стежки: крестообразный, вперёд иголку «с перевивом».                                                                         Практические работы. Отделка детали подушечки. Стачивание боковых срезов, выворачивание, набивка, соединение верхних срезов.</w:t>
      </w:r>
    </w:p>
    <w:p w:rsidR="00560BB7" w:rsidRDefault="00560BB7" w:rsidP="009C6C9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C6C99">
        <w:rPr>
          <w:rFonts w:ascii="Times New Roman" w:hAnsi="Times New Roman" w:cs="Times New Roman"/>
          <w:b/>
          <w:sz w:val="24"/>
          <w:szCs w:val="24"/>
          <w:lang w:val="ru-RU"/>
        </w:rPr>
        <w:t>Раздел 9. Мягкая игрушка</w:t>
      </w:r>
      <w:r w:rsidR="00961C2D" w:rsidRPr="009C6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(11 часов)</w:t>
      </w:r>
      <w:r w:rsidR="009C6C9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9C6C99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Материалы для изготовления и отделки игрушек. Ручной соединительный обтачной шов. Практические работы. Выбор игрушки. Выполнение эскиза. Соединение основных деталей ручным обтачным швом. Выворачивание, набивка, присоединение дополнительных деталей.</w:t>
      </w:r>
    </w:p>
    <w:p w:rsidR="00560BB7" w:rsidRDefault="00560BB7" w:rsidP="00560BB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E3211">
        <w:rPr>
          <w:rFonts w:ascii="Times New Roman" w:hAnsi="Times New Roman" w:cs="Times New Roman"/>
          <w:b/>
          <w:sz w:val="24"/>
          <w:szCs w:val="24"/>
          <w:lang w:val="ru-RU"/>
        </w:rPr>
        <w:t>Раздел 10. Ремонт одежды</w:t>
      </w:r>
      <w:r w:rsidR="00961C2D" w:rsidRPr="002E32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(8 часов)</w:t>
      </w:r>
      <w:r w:rsidR="009C6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321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9C6C99">
        <w:rPr>
          <w:rFonts w:ascii="Times New Roman" w:hAnsi="Times New Roman" w:cs="Times New Roman"/>
          <w:sz w:val="24"/>
          <w:szCs w:val="24"/>
          <w:lang w:val="ru-RU"/>
        </w:rPr>
        <w:t>Виды пуговиц. Способы пришивания</w:t>
      </w:r>
      <w:r w:rsidR="002E3211">
        <w:rPr>
          <w:rFonts w:ascii="Times New Roman" w:hAnsi="Times New Roman" w:cs="Times New Roman"/>
          <w:sz w:val="24"/>
          <w:szCs w:val="24"/>
          <w:lang w:val="ru-RU"/>
        </w:rPr>
        <w:t>. Швы для ремонта одежды по распоровшемуся шву. Практические работы. Пришивание пуговиц со сквозными отверстиями и на ножке. Стачивание распоровшегося шва ручным стачным швом.</w:t>
      </w:r>
    </w:p>
    <w:p w:rsidR="00560BB7" w:rsidRPr="00560BB7" w:rsidRDefault="00560BB7" w:rsidP="00560BB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A24ACD" w:rsidRDefault="00A24ACD" w:rsidP="00BB67B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  <w:sectPr w:rsidR="00A24ACD" w:rsidSect="000B6282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</w:p>
    <w:p w:rsidR="00A24ACD" w:rsidRDefault="00A24ACD" w:rsidP="00BB6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Календарн</w:t>
      </w:r>
      <w:r w:rsidR="00BB67B8">
        <w:rPr>
          <w:rFonts w:ascii="Times New Roman" w:hAnsi="Times New Roman" w:cs="Times New Roman"/>
          <w:b/>
          <w:sz w:val="24"/>
          <w:szCs w:val="24"/>
          <w:lang w:val="ru-RU"/>
        </w:rPr>
        <w:t>о – тематическое планирование  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:rsidR="005E1DE0" w:rsidRDefault="005E1DE0" w:rsidP="00BB6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14745" w:type="dxa"/>
        <w:tblInd w:w="-34" w:type="dxa"/>
        <w:tblLayout w:type="fixed"/>
        <w:tblLook w:val="04A0"/>
      </w:tblPr>
      <w:tblGrid>
        <w:gridCol w:w="991"/>
        <w:gridCol w:w="1145"/>
        <w:gridCol w:w="1139"/>
        <w:gridCol w:w="7073"/>
        <w:gridCol w:w="4397"/>
      </w:tblGrid>
      <w:tr w:rsidR="00A24ACD" w:rsidTr="00476FE3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A24ACD" w:rsidP="00A24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CD" w:rsidRDefault="00A24ACD" w:rsidP="00A24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  <w:p w:rsidR="00A24ACD" w:rsidRDefault="00A24ACD" w:rsidP="00A24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ACD" w:rsidRDefault="00A24ACD" w:rsidP="00A24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 ния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CD" w:rsidRDefault="00A24ACD" w:rsidP="00A24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Разделы и темы</w:t>
            </w:r>
          </w:p>
          <w:p w:rsidR="00A24ACD" w:rsidRDefault="00A24ACD" w:rsidP="00A24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CD" w:rsidRDefault="00A24ACD" w:rsidP="00A24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Требования к уровню подготовки</w:t>
            </w:r>
          </w:p>
        </w:tc>
      </w:tr>
      <w:tr w:rsidR="00A24ACD" w:rsidTr="00476FE3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CD" w:rsidRDefault="00A24ACD" w:rsidP="00A24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CD" w:rsidRDefault="00A24A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4ACD" w:rsidRDefault="00A24A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CD" w:rsidRPr="00A24ACD" w:rsidRDefault="00A24ACD" w:rsidP="00A24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CD" w:rsidRDefault="00A24A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672E1" w:rsidRPr="00F07D59" w:rsidTr="00476FE3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E1" w:rsidRDefault="009672E1" w:rsidP="00A24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E1" w:rsidRDefault="00967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2E1" w:rsidRDefault="00967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E1" w:rsidRPr="00A24ACD" w:rsidRDefault="009672E1" w:rsidP="00A24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4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72E1" w:rsidRPr="009672E1" w:rsidRDefault="009672E1" w:rsidP="00B131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  <w:r w:rsidR="00B13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- </w:t>
            </w: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13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мастерской;                              - правила безопасного труда.</w:t>
            </w:r>
          </w:p>
          <w:p w:rsidR="009672E1" w:rsidRPr="00772455" w:rsidRDefault="009672E1" w:rsidP="00B131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Должны уметь: </w:t>
            </w:r>
            <w:r w:rsidR="00772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рационально организовывать свое рабочее место, соблюдать правила техники безопасности</w:t>
            </w:r>
            <w:r w:rsidR="00772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личной гигиены.</w:t>
            </w:r>
          </w:p>
        </w:tc>
      </w:tr>
      <w:tr w:rsidR="009672E1" w:rsidRPr="00B131D8" w:rsidTr="00476FE3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E1" w:rsidRPr="00A24ACD" w:rsidRDefault="009672E1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E1" w:rsidRPr="00A24ACD" w:rsidRDefault="009672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2E1" w:rsidRPr="00A24ACD" w:rsidRDefault="00967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E1" w:rsidRPr="00A24ACD" w:rsidRDefault="009672E1" w:rsidP="00B131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и его значение в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0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курса. </w:t>
            </w:r>
            <w:r w:rsidR="00B13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поведения в мастерской. </w:t>
            </w:r>
            <w:r w:rsidRPr="00480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рабочего места. Правила безопасности труда и личной гигиены.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E1" w:rsidRPr="00A24ACD" w:rsidRDefault="009672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AB3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AB3" w:rsidRPr="00B131D8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Pr="00B67927" w:rsidRDefault="00184AB3" w:rsidP="00B67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79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 бумагой</w:t>
            </w:r>
          </w:p>
        </w:tc>
        <w:tc>
          <w:tcPr>
            <w:tcW w:w="4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184AB3" w:rsidP="00CA56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  <w:r w:rsidR="00CA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CA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 свойства бумаги, рабочие инструменты, правила безопасной работы, приёмы складывания и резания бумаги, правила составления эскизов аппликаций.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</w:t>
            </w: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Должны уметь: </w:t>
            </w:r>
            <w:r w:rsidR="00CA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A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задании по образцу, выполнять устный отчёт о предстоящей, текущей и выполненной работе, производить анализ качества выполненных изделий.</w:t>
            </w:r>
          </w:p>
        </w:tc>
      </w:tr>
      <w:tr w:rsidR="00184AB3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Бумага: получение, виды, свойства, применение.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AB3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инструменты: устройство,  правила безопасной работы.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AB3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AB3" w:rsidRPr="00B67927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коллекции бумаги.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AB3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AB3" w:rsidRPr="00B67927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свойств бумаги. Лабораторная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AB3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AB3" w:rsidRPr="00B67927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Складывание листа бумаги пополам, в длину, в ширину, квадрата по диагонали.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AB3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AB3" w:rsidRPr="00B67927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Резание бумаги по прямым и закруглённым линиям.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AB3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AB3" w:rsidRPr="00B67927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Разрывание бумаги по сгибу, обрывание по контуру.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AB3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AB3" w:rsidRPr="00B67927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Понятия: шаблон, лекало, трафарет.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AB3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AB3" w:rsidRPr="00B67927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Обводка шаблонов, обрыв или вырезание по контуру.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AB3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AB3" w:rsidRPr="00B67927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Цветоведение.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AB3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AB3" w:rsidRPr="00B67927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Ритмическая орнаментальная композиция</w:t>
            </w:r>
            <w:r w:rsidR="005E1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AB3" w:rsidRPr="00A24ACD" w:rsidRDefault="00184A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DE0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DE0" w:rsidRPr="00B67927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эскиза ритмической орнаментальной аппликации. Практическая работа.</w:t>
            </w:r>
          </w:p>
        </w:tc>
        <w:tc>
          <w:tcPr>
            <w:tcW w:w="4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DE0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DE0" w:rsidRPr="00B67927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Симметричная орнаментальная композиция.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DE0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DE0" w:rsidRPr="00B67927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664E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эскиза симметричной орнаментальной аппликации.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DE0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DE0" w:rsidRPr="00B67927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664E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Клей. Свойства и применение.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DE0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DE0" w:rsidRPr="00B67927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664E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аппликации из деталей с оборванным контуром.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DE0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DE0" w:rsidRPr="00B67927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664E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коллективной аппликации из деталей с оборванным контуром.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DE0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DE0" w:rsidRPr="00B67927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7B5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ритмической аппликации из деталей с обрезными краями.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DE0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DE0" w:rsidRPr="00B67927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476F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симметричной аппликации из деталей с обрезными краями. Практическая работа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DE0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DE0" w:rsidRPr="00B67927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B31DD6" w:rsidRDefault="005E1DE0" w:rsidP="00557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1D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Соединение срезов при помощи строчки косых стежков</w:t>
            </w:r>
          </w:p>
        </w:tc>
        <w:tc>
          <w:tcPr>
            <w:tcW w:w="4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1DE0" w:rsidRPr="009672E1" w:rsidRDefault="005E1DE0" w:rsidP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-   </w:t>
            </w:r>
            <w:r w:rsidR="00191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инструменты, правила безопасной работы с ними, виды ниток, приёмы разметки деталей.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</w:p>
          <w:p w:rsidR="005E1DE0" w:rsidRPr="00A24ACD" w:rsidRDefault="005E1DE0" w:rsidP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уметь: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</w:t>
            </w: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="00191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задании по образцу и заготовке, рассказывать о плане предстоящей работы, выполнять задания с опорой на инструкционную карту, делать отчёт о выполненной работе.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</w:t>
            </w:r>
          </w:p>
        </w:tc>
      </w:tr>
      <w:tr w:rsidR="005E1DE0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DE0" w:rsidRPr="00B67927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7B5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инструменты: игла, напёрсток. Правила безопасной работы с иглой.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DE0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DE0" w:rsidRPr="00B67927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7B5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Нитки. Виды, назначение ниток.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DE0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DE0" w:rsidRPr="00B67927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7B5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Измерительные инструменты: линейка, угольник.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DE0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DE0" w:rsidRPr="00B67927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7B5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размётки деталей.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DE0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DE0" w:rsidRPr="00B67927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7B5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Вдевание нитки в иглу. Выполнение узла на конце нитки.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DE0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DE0" w:rsidRPr="00B67927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7B5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строчки косых стежков на образце по сгибу бумаги.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DE0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DE0" w:rsidRPr="00B67927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Default="005E1DE0" w:rsidP="00B3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строчки косых стежков на образце для соединения срезов бумаги.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E0" w:rsidRPr="00A24ACD" w:rsidRDefault="005E1D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794" w:rsidRPr="00B00085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2D6794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794" w:rsidRPr="00B67927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B00085" w:rsidP="00B000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образца</w:t>
            </w:r>
            <w:r w:rsidR="002D6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двойных </w:t>
            </w:r>
            <w:r w:rsidR="002D6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косых стежков. Практическая работа.</w:t>
            </w:r>
          </w:p>
        </w:tc>
        <w:tc>
          <w:tcPr>
            <w:tcW w:w="4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794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2D6794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794" w:rsidRPr="00B67927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2D6794" w:rsidP="00B3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однодетальной закладки. Самостоятельная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794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2D6794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794" w:rsidRPr="00B67927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2D6794" w:rsidP="00B3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однодетальной закладки. Самостоятельная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794" w:rsidRPr="00560C1E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2D6794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794" w:rsidRPr="00B67927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2D6794" w:rsidP="00560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Размётка по шаблону футляра для ножниц.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794" w:rsidRPr="00560C1E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2D6794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794" w:rsidRPr="00B67927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2D6794" w:rsidP="00B3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и вырезание деталей аппликации.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794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2D6794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794" w:rsidRPr="00B67927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2D6794" w:rsidP="00B3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Размётка мест прокола.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794" w:rsidRPr="00560C1E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2D6794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794" w:rsidRPr="00B67927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2D6794" w:rsidP="00B3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срезов деталей строчкой косых стежков.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794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2D6794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794" w:rsidRPr="00B67927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2D6794" w:rsidP="00B3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аппликации на конверте.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794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2D6794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794" w:rsidRPr="00B67927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Default="002D6794" w:rsidP="00B3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эскизов открыток.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94" w:rsidRPr="00A24ACD" w:rsidRDefault="002D67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560C1E" w:rsidTr="00D83923">
        <w:trPr>
          <w:trHeight w:val="371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184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60C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3923" w:rsidRPr="00A24ACD" w:rsidRDefault="00D83923" w:rsidP="00EE6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F07D59" w:rsidTr="00D83923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191FA1" w:rsidRDefault="00D83923" w:rsidP="00191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F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9672E1" w:rsidRDefault="00D83923" w:rsidP="00EE6E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- </w:t>
            </w: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мастерской;                              - правила безопасного труда.</w:t>
            </w:r>
          </w:p>
          <w:p w:rsidR="00D83923" w:rsidRPr="00A24ACD" w:rsidRDefault="00D83923" w:rsidP="00EE6E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Должны уметь: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рационально организовывать свое рабочее место, соблюдать правила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личной гигиены.</w:t>
            </w:r>
          </w:p>
        </w:tc>
      </w:tr>
      <w:tr w:rsidR="00D83923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B3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мастерской и правила безопасной работы с ручным инструментом.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 w:rsidP="00EE6E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F21B8E" w:rsidRDefault="00001B46" w:rsidP="00F21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1B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 бумагой и картоном</w:t>
            </w:r>
          </w:p>
        </w:tc>
        <w:tc>
          <w:tcPr>
            <w:tcW w:w="4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9672E1" w:rsidRDefault="00001B46" w:rsidP="00583A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-  </w:t>
            </w:r>
            <w:r w:rsidR="004E1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соединения деталей изделий из бумаги.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</w:t>
            </w:r>
          </w:p>
          <w:p w:rsidR="00001B46" w:rsidRDefault="00001B46" w:rsidP="00583A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Должны уметь: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E1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ориентироваться в задании по образцу и заготовке, выполнять изделие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словесной инструкции учителя и практическому показу приёмов работы, опираться на инструкционную карту.                                                 </w:t>
            </w:r>
          </w:p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B3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соединения деталей изделий из бумаги.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B3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образца петельных стежков на бумаге.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D951E1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B3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Размётка по шаблону конверта с клапаном.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EE6E71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B3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и вырезание деталей аппликации.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B31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Размётка мест прокола.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583A1E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560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срезов деталей строчкой петельных стежков.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B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аппликации на конверте.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2369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Размётка по шаблону игрушки «Яблоко». Размётка мест прокола.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D951E1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B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срезов деталей строчкой петельных стежков.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2369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Размётка по шаблону игрушки «Груша». Размётка мест прокола.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D951E1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B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срезов деталей строчкой петельных стежков.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B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Размётка по шаблону игрушки «Ягодка». Размётка мест прокола.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D951E1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B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срезов деталей строчкой петельных стежков.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B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Размётка по шаблону игрушки «Лимон». Размётка мест прокола.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D951E1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B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срезов деталей строчкой петельных стежков.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D951E1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2369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конверта со щелевым замком.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236929" w:rsidRDefault="00001B46" w:rsidP="002369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коробочки без крышки.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D951E1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2369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конверта для хранения карточек. Самостоятельная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46" w:rsidRPr="00D951E1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B46" w:rsidRPr="00B67927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Default="00001B46" w:rsidP="002369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конверта для хранения карточек. Самостоятельная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46" w:rsidRPr="00A24ACD" w:rsidRDefault="00001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24F" w:rsidRPr="00D951E1" w:rsidTr="00001B4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Default="007D024F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024F" w:rsidRPr="00B67927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Pr="004D77B0" w:rsidRDefault="007D024F" w:rsidP="004D7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77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Материаловедение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E18CD" w:rsidRDefault="004E18CD" w:rsidP="004E18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D024F" w:rsidRDefault="004E18CD" w:rsidP="004E18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простейшие сведения о тканях.                                                                                   </w:t>
            </w: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Должны уметь: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-  определять вид переплетений на образцах из ткани.                                                </w:t>
            </w:r>
          </w:p>
          <w:p w:rsidR="007D024F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024F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024F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024F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024F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024F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24F" w:rsidRPr="00F678D5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Default="007D024F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01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024F" w:rsidRPr="00B67927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Default="007D024F" w:rsidP="00AB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Ткань: свойства, назначение.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24F" w:rsidRPr="00F678D5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Default="007D024F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001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024F" w:rsidRPr="00B67927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Default="007D024F" w:rsidP="00AB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ткани.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24F" w:rsidRPr="00EB023B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Default="007D024F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001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024F" w:rsidRPr="00B67927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Default="007D024F" w:rsidP="00AB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ткани.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24F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024F" w:rsidRPr="00B67927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Default="007D024F" w:rsidP="00AB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свойств ткани. Лабораторная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24F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024F" w:rsidRPr="00B67927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Default="007D024F" w:rsidP="00AB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образца полотняного переплетения.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24F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024F" w:rsidRPr="00B67927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Default="007D024F" w:rsidP="00AB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Отделка образца аппликацией.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24F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024F" w:rsidRPr="00B67927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Default="007D024F" w:rsidP="00EE6E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образца саржевого переплетения.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24F" w:rsidRPr="00F07D59" w:rsidTr="00557AA1">
        <w:trPr>
          <w:trHeight w:val="641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Default="00001B46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024F" w:rsidRPr="00B67927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F" w:rsidRDefault="00045D9F" w:rsidP="00045D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образца сатинового переплетения.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024F" w:rsidRPr="00A24ACD" w:rsidRDefault="007D02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26E" w:rsidRPr="004D77B0" w:rsidTr="00D83923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26E" w:rsidRDefault="0005226E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26E" w:rsidRPr="00A24ACD" w:rsidRDefault="00052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26E" w:rsidRPr="00B67927" w:rsidRDefault="00052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26E" w:rsidRPr="007D024F" w:rsidRDefault="0005226E" w:rsidP="007D0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226E" w:rsidRPr="00A24ACD" w:rsidRDefault="0005226E" w:rsidP="008D7F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59CB" w:rsidRPr="00F07D59" w:rsidTr="00D83923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CB" w:rsidRDefault="00AC59CB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CB" w:rsidRPr="00A24ACD" w:rsidRDefault="00AC5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59CB" w:rsidRPr="00B67927" w:rsidRDefault="00AC5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CB" w:rsidRPr="007D024F" w:rsidRDefault="00AC59CB" w:rsidP="007D02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9672E1" w:rsidRDefault="00D83923" w:rsidP="008D7F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- </w:t>
            </w: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мастерской;                              - правила безопасного труда.</w:t>
            </w:r>
          </w:p>
          <w:p w:rsidR="00AC59CB" w:rsidRPr="00A24ACD" w:rsidRDefault="00D83923" w:rsidP="008D7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Должны уметь: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рационально организовывать свое рабочее место, соблюдать правила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личной гигиены.</w:t>
            </w:r>
          </w:p>
        </w:tc>
      </w:tr>
      <w:tr w:rsidR="00AC59CB" w:rsidRPr="00F07D59" w:rsidTr="00AC59CB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CB" w:rsidRDefault="00AC59CB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CB" w:rsidRPr="00A24ACD" w:rsidRDefault="00AC5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59CB" w:rsidRPr="00B67927" w:rsidRDefault="00AC5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CB" w:rsidRPr="00AC59CB" w:rsidRDefault="00AC59CB" w:rsidP="00AC5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мастерской и правила безопасной работы с ручным инструментом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59CB" w:rsidRPr="00A24ACD" w:rsidRDefault="00AC5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F07D59" w:rsidTr="00AC59CB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7D024F" w:rsidRDefault="00D83923" w:rsidP="007D02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02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 тканью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 w:rsidP="008D7F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- отделочные стежки, требования к безопасности труда при работе с утюгом.                                                    </w:t>
            </w: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Должны уметь: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- анализировать образец изделия, планировать предстоящую работу, выполнять отчёт о работе и качестве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выполненного изделия.                                                    </w:t>
            </w:r>
          </w:p>
        </w:tc>
      </w:tr>
      <w:tr w:rsidR="00D83923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EE6E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Отделочные стежки: прямые, тамбурные, стебельчатые.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EE6E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утюгом. Безопасность труда.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4D77B0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EE6E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строчек прямых стежков на бумаге.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4D77B0" w:rsidTr="0005226E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EE6E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строчек тамбурных стежков на бумаге.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052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строчек стебельчатых стежков на бумаге.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4D77B0" w:rsidTr="0005226E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052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строчек прямых стежков на бумаге.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4D77B0" w:rsidTr="0005226E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052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строчек тамбурных стежков на ткани.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4D77B0" w:rsidTr="0005226E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052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строчек стебельчатых стежков на ткани.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4D77B0" w:rsidTr="0005226E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052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образца аппликации на ткани. Планирование работы.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F07D59" w:rsidTr="00AC59CB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052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эскиза аппликации.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F07D59" w:rsidTr="00AC59CB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052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деталей аппликации.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4D77B0" w:rsidTr="00AC59CB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052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основы для аппликации, обработка срезов бахромой.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4D77B0" w:rsidTr="00AC59CB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052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аппликации.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F07D59" w:rsidTr="00AC59CB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C5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образца вышитой салфетки. Планирование работы.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F07D59" w:rsidTr="00AC59CB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C5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эскиза вышивки.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4D77B0" w:rsidTr="00AC59CB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C5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салфетки, обработка срезов бахромой.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F07D59" w:rsidTr="00AC59CB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C5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размётки для вышивки.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F07D59" w:rsidTr="008D7FC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C5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строчек отделочных стежков.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923" w:rsidRPr="00F07D59" w:rsidTr="00FB6D62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923" w:rsidRPr="00B67927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23" w:rsidRDefault="00D83923" w:rsidP="00AC5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строчек отделочных стежков.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3923" w:rsidRPr="00A24ACD" w:rsidRDefault="00D839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FF426C" w:rsidRDefault="00F373F8" w:rsidP="00FF4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42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Соединение боковых срезов однодетального изделия ручным стачным швом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- ручные швы, способы обработки обрезных краёв.                                                              </w:t>
            </w: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уметь: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- выполнять изделие по готовому крою, ориентироваться в задании по готовому образцу, планировать работу с опорой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инструкционную карту, выполнять контроль качества.                                               </w:t>
            </w:r>
          </w:p>
        </w:tc>
      </w:tr>
      <w:tr w:rsidR="00F373F8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AC5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Ручные швы.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AC5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обработки обрезных краёв.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AC5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стачного шва на бумаге.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стачного шва на образце ткани.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шва вподгибку с закрытым срезом на бумаге.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шва вподгибку с закрытым срезом на образце ткани.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образца обмёточной строчки петельных стежков.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образца обмёточной строчки косых стежков.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закладки для книг. Самостоятельная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A24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закладки для книг. Самостоятельная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эскиза рисунка отделки мешочка для рукоделия.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Размётка рисунка отделки на детали мешочка.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отделочных стежков.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отделочных стежков.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Смётывание мешочка.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боковых срезов мешочка стачным швом.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Обмётывание срезов шва.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верхнего среза швом вподгибку.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Вдёргивание тесьмы. Утюжка.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эскизов однодетальных изделий. Практическая работа.</w:t>
            </w:r>
          </w:p>
          <w:p w:rsidR="00A7571D" w:rsidRDefault="00A7571D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4D77B0" w:rsidTr="00961C2D">
        <w:trPr>
          <w:trHeight w:val="289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7A2ED0" w:rsidRDefault="00F373F8" w:rsidP="007A2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ED0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A2E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3F8" w:rsidRPr="00A24ACD" w:rsidRDefault="00F373F8" w:rsidP="007A2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3F8" w:rsidRPr="00F07D59" w:rsidTr="00D83923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7A2ED0" w:rsidRDefault="00F373F8" w:rsidP="007A2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E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83923" w:rsidRPr="009672E1" w:rsidRDefault="00D83923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- </w:t>
            </w: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поведения в мастерской,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правила безопасного труда.</w:t>
            </w:r>
          </w:p>
          <w:p w:rsidR="00F373F8" w:rsidRPr="00A24ACD" w:rsidRDefault="00D83923" w:rsidP="007A2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Должны уметь: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рационально организовывать свое рабочее место, соблюдать правила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373F8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Pr="00A24ACD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3F8" w:rsidRPr="00B67927" w:rsidRDefault="00F37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F8" w:rsidRDefault="00F373F8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поведения в мастерской и правила безопасной работы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ручным инструментом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3F8" w:rsidRPr="00A24ACD" w:rsidRDefault="00F373F8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07B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Pr="00A24ACD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07B" w:rsidRPr="00B67927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Pr="00044BA9" w:rsidRDefault="0084607B" w:rsidP="00044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4B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Выполнение объёмного однодетального изделия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7266" w:rsidRDefault="002A7266" w:rsidP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07B" w:rsidRPr="009672E1" w:rsidRDefault="0084607B" w:rsidP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</w:t>
            </w:r>
            <w:r w:rsidR="002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отделочные стежки.                                                       </w:t>
            </w:r>
          </w:p>
          <w:p w:rsidR="0084607B" w:rsidRPr="009672E1" w:rsidRDefault="0084607B" w:rsidP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Должны уметь: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- изготавливать изделие по образцу и готовому крою, планировать работу по инструкционной карте, выполнять анализ качества готового изделия</w:t>
            </w:r>
            <w:r w:rsidR="002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</w:t>
            </w:r>
          </w:p>
        </w:tc>
      </w:tr>
      <w:tr w:rsidR="0084607B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Pr="00A24ACD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07B" w:rsidRPr="00B67927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Подушечка для игл. Назначение изделия. Материалы для набивки.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607B" w:rsidRPr="009672E1" w:rsidRDefault="0084607B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07B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Pr="00A24ACD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07B" w:rsidRPr="00B67927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строчек крестообразных стежков на бумаге.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607B" w:rsidRPr="009672E1" w:rsidRDefault="0084607B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07B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Pr="00A24ACD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07B" w:rsidRPr="00B67927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FB6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строчек крестообразных стежков на образцах ткани.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607B" w:rsidRPr="009672E1" w:rsidRDefault="0084607B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07B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Pr="00A24ACD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07B" w:rsidRPr="00B67927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строчки вперёд иголку «с перевивом» на бумаге.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607B" w:rsidRPr="009672E1" w:rsidRDefault="0084607B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07B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Pr="00A24ACD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07B" w:rsidRPr="00B67927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строчки вперёд иголку «с перевивом» на образце ткани.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607B" w:rsidRPr="009672E1" w:rsidRDefault="0084607B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07B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Pr="00A24ACD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07B" w:rsidRPr="00B67927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отделки детали подушечки.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607B" w:rsidRPr="009672E1" w:rsidRDefault="0084607B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07B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Pr="00A24ACD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07B" w:rsidRPr="00B67927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отделки детали подушечки.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607B" w:rsidRPr="009672E1" w:rsidRDefault="0084607B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07B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Pr="00A24ACD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07B" w:rsidRPr="00B67927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Смётывание и стачивание боковых срезов подушечки.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607B" w:rsidRPr="009672E1" w:rsidRDefault="0084607B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07B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Pr="00A24ACD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07B" w:rsidRPr="00B67927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Выворачивание и набивка подушечки.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607B" w:rsidRPr="009672E1" w:rsidRDefault="0084607B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07B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Pr="00A24ACD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07B" w:rsidRPr="00B67927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Заготовка петельки.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607B" w:rsidRPr="009672E1" w:rsidRDefault="0084607B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07B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Pr="00A24ACD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07B" w:rsidRPr="00B67927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верхних срезов, закрепление петельки.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607B" w:rsidRPr="009672E1" w:rsidRDefault="0084607B" w:rsidP="00846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07B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Pr="00A24ACD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07B" w:rsidRPr="00B67927" w:rsidRDefault="00846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07B" w:rsidRDefault="0084607B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 о выполненном задании. Анализ качества.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607B" w:rsidRPr="009672E1" w:rsidRDefault="0084607B" w:rsidP="00846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F07D59" w:rsidTr="0084607B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84607B" w:rsidRDefault="00A634B6" w:rsidP="00846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0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Мягкая игрушка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-   материалы для изготовления и отделки игрушек.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34B6" w:rsidRDefault="00A634B6" w:rsidP="00A634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Должны уметь: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- ориентироваться в задании по образцу изделия и готовому крою, планировать работу с опорой на инструкционную карту, выполнять отчёт о проделанной работе и анализ качества изделия.                                                    </w:t>
            </w:r>
          </w:p>
          <w:p w:rsidR="00A634B6" w:rsidRPr="009672E1" w:rsidRDefault="00A634B6" w:rsidP="007A2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истории игрушек.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мягких игрушек.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для изготовления и отделки игрушек.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игрушки. Выполнение эскиза игрушки.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основных деталей обтачным швом.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основных деталей обтачным швом.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Выворачивание и набивка игрушки.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Присоединение дополнительных деталей.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 о проделанной работе. Анализ качества.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образца ручных работ. Контрольная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F07D59" w:rsidTr="00A634B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образца ручных работ. Контрольная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F07D59" w:rsidTr="00A634B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634B6" w:rsidRDefault="00A634B6" w:rsidP="00A634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34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Ремонт одежды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знать: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- виды пуговиц и способы пришивания.                                                        </w:t>
            </w:r>
          </w:p>
          <w:p w:rsidR="00A634B6" w:rsidRPr="009672E1" w:rsidRDefault="00A634B6" w:rsidP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уметь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</w:t>
            </w:r>
            <w:r w:rsidR="00961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способ работы в зависимости от особенностей объекта, ориентироваться по образцу и технологической карте.</w:t>
            </w:r>
          </w:p>
        </w:tc>
      </w:tr>
      <w:tr w:rsidR="00A634B6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одежды и белья.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пуговицах.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Пришивание пуговиц.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Пришивание пуговиц со сквозными отверстиями.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Пришивание пуговицы на ножке.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Пришивание пуговицы на стойке.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F07D59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одежды по распоровшемуся шву.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4B6" w:rsidRPr="004D77B0" w:rsidTr="00557AA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7D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A24ACD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4B6" w:rsidRPr="00B67927" w:rsidRDefault="00A63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Default="00A634B6" w:rsidP="0004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ремонта одежды по распоровшемуся шву. Практическая работа.</w:t>
            </w:r>
          </w:p>
        </w:tc>
        <w:tc>
          <w:tcPr>
            <w:tcW w:w="43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6" w:rsidRPr="009672E1" w:rsidRDefault="00A634B6" w:rsidP="007A2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67927" w:rsidRDefault="00B67927">
      <w:pPr>
        <w:rPr>
          <w:lang w:val="ru-RU"/>
        </w:rPr>
        <w:sectPr w:rsidR="00B67927" w:rsidSect="00F1348E">
          <w:pgSz w:w="16838" w:h="11906" w:orient="landscape"/>
          <w:pgMar w:top="1701" w:right="1134" w:bottom="1134" w:left="1134" w:header="709" w:footer="709" w:gutter="0"/>
          <w:pgNumType w:start="7"/>
          <w:cols w:space="708"/>
          <w:docGrid w:linePitch="360"/>
        </w:sectPr>
      </w:pPr>
    </w:p>
    <w:p w:rsidR="008768E4" w:rsidRPr="000B6282" w:rsidRDefault="000B6282" w:rsidP="000B6282">
      <w:pPr>
        <w:jc w:val="center"/>
        <w:rPr>
          <w:rFonts w:ascii="Times New Roman" w:hAnsi="Times New Roman" w:cs="Times New Roman"/>
          <w:b/>
          <w:lang w:val="ru-RU"/>
        </w:rPr>
      </w:pPr>
      <w:r w:rsidRPr="000B6282">
        <w:rPr>
          <w:rFonts w:ascii="Times New Roman" w:hAnsi="Times New Roman" w:cs="Times New Roman"/>
          <w:b/>
          <w:lang w:val="ru-RU"/>
        </w:rPr>
        <w:lastRenderedPageBreak/>
        <w:t>Литература</w:t>
      </w:r>
    </w:p>
    <w:p w:rsidR="000B6282" w:rsidRPr="009B07EA" w:rsidRDefault="000B6282" w:rsidP="000B6282">
      <w:pPr>
        <w:pStyle w:val="ab"/>
        <w:numPr>
          <w:ilvl w:val="0"/>
          <w:numId w:val="2"/>
        </w:numPr>
        <w:spacing w:after="200" w:line="276" w:lineRule="auto"/>
        <w:ind w:left="644"/>
        <w:contextualSpacing/>
        <w:jc w:val="left"/>
      </w:pPr>
      <w:r w:rsidRPr="009B07EA">
        <w:t>Агапова, И. А. Мягкая игрушка своими руками / И. А. Агапова – М.: Айрис – пресс, 2003. – 240 с.</w:t>
      </w:r>
    </w:p>
    <w:p w:rsidR="000B6282" w:rsidRPr="009B07EA" w:rsidRDefault="000B6282" w:rsidP="000B6282">
      <w:pPr>
        <w:pStyle w:val="ab"/>
        <w:numPr>
          <w:ilvl w:val="0"/>
          <w:numId w:val="2"/>
        </w:numPr>
        <w:spacing w:after="200" w:line="276" w:lineRule="auto"/>
        <w:ind w:left="644"/>
        <w:contextualSpacing/>
        <w:jc w:val="left"/>
      </w:pPr>
      <w:r w:rsidRPr="009B07EA">
        <w:t>Астапенко Э. А. Вышивка [ Текст ] / Э. А. Астапенко - М.: ООО «Издательство АСТ», 2003. – 93 с.</w:t>
      </w:r>
    </w:p>
    <w:p w:rsidR="000B6282" w:rsidRPr="009B07EA" w:rsidRDefault="000B6282" w:rsidP="000B6282">
      <w:pPr>
        <w:pStyle w:val="ab"/>
        <w:numPr>
          <w:ilvl w:val="0"/>
          <w:numId w:val="2"/>
        </w:numPr>
        <w:spacing w:after="200" w:line="276" w:lineRule="auto"/>
        <w:ind w:left="644"/>
        <w:contextualSpacing/>
        <w:jc w:val="left"/>
      </w:pPr>
      <w:r w:rsidRPr="009B07EA">
        <w:t>Волчек Н. М. Лоскутное шитьё [ Текст ] / Н. М. Волчек – Мн: «Современная литература», 1999 – 192 с.</w:t>
      </w:r>
    </w:p>
    <w:p w:rsidR="000B6282" w:rsidRPr="009B07EA" w:rsidRDefault="000B6282" w:rsidP="000B6282">
      <w:pPr>
        <w:pStyle w:val="ab"/>
        <w:numPr>
          <w:ilvl w:val="0"/>
          <w:numId w:val="2"/>
        </w:numPr>
        <w:spacing w:after="200" w:line="276" w:lineRule="auto"/>
        <w:ind w:left="644"/>
        <w:contextualSpacing/>
        <w:jc w:val="left"/>
      </w:pPr>
      <w:r w:rsidRPr="009B07EA">
        <w:t>Иванова, А. А. Вышивка – просто и красиво./ А. А. Иванова – М.: ОЛМА – ПРЕСС образование, 2005. – 64 с.</w:t>
      </w:r>
    </w:p>
    <w:p w:rsidR="000B6282" w:rsidRPr="009B07EA" w:rsidRDefault="000B6282" w:rsidP="000B6282">
      <w:pPr>
        <w:pStyle w:val="ab"/>
        <w:numPr>
          <w:ilvl w:val="0"/>
          <w:numId w:val="2"/>
        </w:numPr>
        <w:spacing w:after="200" w:line="276" w:lineRule="auto"/>
        <w:ind w:left="644"/>
        <w:contextualSpacing/>
        <w:jc w:val="left"/>
      </w:pPr>
      <w:r w:rsidRPr="009B07EA">
        <w:t xml:space="preserve">Картушина, Г. Б. Швейное дело [Текст ]: учеб. для 5 кл. спец. (коррекц.) образоват. учреждений VIII вида/ Г. Б. Картушина, Г. Г. Мозговая – М.: Просвещение, 2007. – </w:t>
      </w:r>
      <w:r>
        <w:t xml:space="preserve"> </w:t>
      </w:r>
      <w:r w:rsidRPr="009B07EA">
        <w:t xml:space="preserve">160 с.  </w:t>
      </w:r>
    </w:p>
    <w:p w:rsidR="000B6282" w:rsidRPr="009B07EA" w:rsidRDefault="000B6282" w:rsidP="000B6282">
      <w:pPr>
        <w:pStyle w:val="ab"/>
        <w:numPr>
          <w:ilvl w:val="0"/>
          <w:numId w:val="2"/>
        </w:numPr>
        <w:spacing w:after="200" w:line="276" w:lineRule="auto"/>
        <w:ind w:left="644"/>
        <w:contextualSpacing/>
        <w:jc w:val="left"/>
      </w:pPr>
      <w:r w:rsidRPr="009B07EA">
        <w:t>Каченаускайте Л. Аппликация [ Текст ] / Л. Каченаускайте – М.: ООО «Издательство АСТ», 2003. – 76 с.</w:t>
      </w:r>
    </w:p>
    <w:p w:rsidR="000B6282" w:rsidRPr="009B07EA" w:rsidRDefault="000B6282" w:rsidP="000B6282">
      <w:pPr>
        <w:pStyle w:val="ab"/>
        <w:numPr>
          <w:ilvl w:val="0"/>
          <w:numId w:val="2"/>
        </w:numPr>
        <w:spacing w:after="200" w:line="276" w:lineRule="auto"/>
        <w:ind w:left="644"/>
        <w:contextualSpacing/>
        <w:jc w:val="left"/>
      </w:pPr>
      <w:r w:rsidRPr="009B07EA">
        <w:t xml:space="preserve">Лукьянова, Т. В. Перешиваем, шьём и вышиваем./ Т. В. Лукьянова – М.: Правление </w:t>
      </w:r>
      <w:r>
        <w:t xml:space="preserve">        </w:t>
      </w:r>
      <w:r w:rsidRPr="009B07EA">
        <w:t>о – ва «Знание» России, 1993. – 96 с.</w:t>
      </w:r>
    </w:p>
    <w:p w:rsidR="000B6282" w:rsidRPr="009B07EA" w:rsidRDefault="000B6282" w:rsidP="000B6282">
      <w:pPr>
        <w:pStyle w:val="ab"/>
        <w:numPr>
          <w:ilvl w:val="0"/>
          <w:numId w:val="2"/>
        </w:numPr>
        <w:spacing w:after="200" w:line="276" w:lineRule="auto"/>
        <w:ind w:left="644"/>
        <w:contextualSpacing/>
        <w:jc w:val="left"/>
      </w:pPr>
      <w:r w:rsidRPr="009B07EA">
        <w:t xml:space="preserve">Максимова, М. В. Лоскутики. / М. В. Максимова – М.: «ЭКСМО – Пресс», 1998. – </w:t>
      </w:r>
      <w:r>
        <w:t xml:space="preserve">                </w:t>
      </w:r>
      <w:r w:rsidRPr="009B07EA">
        <w:t>109 с.</w:t>
      </w:r>
    </w:p>
    <w:p w:rsidR="000B6282" w:rsidRPr="009B07EA" w:rsidRDefault="000B6282" w:rsidP="000B6282">
      <w:pPr>
        <w:pStyle w:val="ab"/>
        <w:numPr>
          <w:ilvl w:val="0"/>
          <w:numId w:val="2"/>
        </w:numPr>
        <w:spacing w:after="200" w:line="276" w:lineRule="auto"/>
        <w:ind w:left="644"/>
        <w:contextualSpacing/>
        <w:jc w:val="left"/>
      </w:pPr>
      <w:r w:rsidRPr="009B07EA">
        <w:t>Молотобарова О. С. Кружок изготовления игрушек – сувениров   О. С. Молотобарова – М.: Просвещение, 1990. – 176 с.</w:t>
      </w:r>
    </w:p>
    <w:p w:rsidR="000B6282" w:rsidRPr="009B07EA" w:rsidRDefault="000B6282" w:rsidP="000B6282">
      <w:pPr>
        <w:pStyle w:val="ab"/>
        <w:numPr>
          <w:ilvl w:val="0"/>
          <w:numId w:val="2"/>
        </w:numPr>
        <w:spacing w:after="200" w:line="276" w:lineRule="auto"/>
        <w:ind w:left="644"/>
        <w:contextualSpacing/>
        <w:jc w:val="left"/>
      </w:pPr>
      <w:r w:rsidRPr="009B07EA">
        <w:t>Нагибина, М. И. Чудеса из ткани своими руками./ М. И. Нагибина – Ярославль: «Академия развития», 1997. – 208 с.</w:t>
      </w:r>
    </w:p>
    <w:p w:rsidR="000B6282" w:rsidRPr="009B07EA" w:rsidRDefault="000B6282" w:rsidP="000B6282">
      <w:pPr>
        <w:pStyle w:val="ab"/>
        <w:numPr>
          <w:ilvl w:val="0"/>
          <w:numId w:val="2"/>
        </w:numPr>
        <w:spacing w:after="200" w:line="276" w:lineRule="auto"/>
        <w:ind w:left="644"/>
        <w:contextualSpacing/>
        <w:jc w:val="left"/>
      </w:pPr>
      <w:r w:rsidRPr="009B07EA">
        <w:t>Наниашвили  И. Н. Лоскутное шитьё. Шаг за шагом [ Текст ] / И. Н. Наниашвили - Харьков: Книжный клуб «Клуб Семейного досуга», 2008. – 64</w:t>
      </w:r>
    </w:p>
    <w:p w:rsidR="000B6282" w:rsidRPr="009B07EA" w:rsidRDefault="000B6282" w:rsidP="000B6282">
      <w:pPr>
        <w:pStyle w:val="ab"/>
        <w:numPr>
          <w:ilvl w:val="0"/>
          <w:numId w:val="2"/>
        </w:numPr>
        <w:spacing w:after="200" w:line="276" w:lineRule="auto"/>
        <w:ind w:left="644"/>
        <w:contextualSpacing/>
        <w:jc w:val="left"/>
      </w:pPr>
      <w:r w:rsidRPr="009B07EA">
        <w:t xml:space="preserve">Перевертень Г. И. Самоделки из текстильных материалов [ Текст ] / Г. И. Перевертень – М.: Просвещение, 1990. – 160 с. </w:t>
      </w:r>
    </w:p>
    <w:p w:rsidR="000B6282" w:rsidRPr="000B6282" w:rsidRDefault="000B6282" w:rsidP="000B6282">
      <w:pPr>
        <w:pStyle w:val="ab"/>
        <w:ind w:left="720"/>
      </w:pPr>
    </w:p>
    <w:sectPr w:rsidR="000B6282" w:rsidRPr="000B6282" w:rsidSect="00A7571D">
      <w:pgSz w:w="11906" w:h="16838"/>
      <w:pgMar w:top="1134" w:right="850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73" w:rsidRDefault="00CF7B73" w:rsidP="000B6282">
      <w:pPr>
        <w:spacing w:after="0" w:line="240" w:lineRule="auto"/>
      </w:pPr>
      <w:r>
        <w:separator/>
      </w:r>
    </w:p>
  </w:endnote>
  <w:endnote w:type="continuationSeparator" w:id="1">
    <w:p w:rsidR="00CF7B73" w:rsidRDefault="00CF7B73" w:rsidP="000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82" w:rsidRDefault="000B628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73" w:rsidRDefault="00CF7B73" w:rsidP="000B6282">
      <w:pPr>
        <w:spacing w:after="0" w:line="240" w:lineRule="auto"/>
      </w:pPr>
      <w:r>
        <w:separator/>
      </w:r>
    </w:p>
  </w:footnote>
  <w:footnote w:type="continuationSeparator" w:id="1">
    <w:p w:rsidR="00CF7B73" w:rsidRDefault="00CF7B73" w:rsidP="000B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9F"/>
    <w:multiLevelType w:val="hybridMultilevel"/>
    <w:tmpl w:val="00DE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33714"/>
    <w:multiLevelType w:val="hybridMultilevel"/>
    <w:tmpl w:val="9E1E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ACD"/>
    <w:rsid w:val="00001B46"/>
    <w:rsid w:val="000316DD"/>
    <w:rsid w:val="0004379D"/>
    <w:rsid w:val="00044BA9"/>
    <w:rsid w:val="00045D9F"/>
    <w:rsid w:val="00047558"/>
    <w:rsid w:val="0005226E"/>
    <w:rsid w:val="00060A47"/>
    <w:rsid w:val="0008088A"/>
    <w:rsid w:val="000B6282"/>
    <w:rsid w:val="000C5F26"/>
    <w:rsid w:val="001328FD"/>
    <w:rsid w:val="00165747"/>
    <w:rsid w:val="00181B67"/>
    <w:rsid w:val="00184AB3"/>
    <w:rsid w:val="00191FA1"/>
    <w:rsid w:val="001F4E10"/>
    <w:rsid w:val="00236929"/>
    <w:rsid w:val="002A7266"/>
    <w:rsid w:val="002D6794"/>
    <w:rsid w:val="002E3211"/>
    <w:rsid w:val="003C030B"/>
    <w:rsid w:val="00440DBB"/>
    <w:rsid w:val="00476FE3"/>
    <w:rsid w:val="004D34B4"/>
    <w:rsid w:val="004D77B0"/>
    <w:rsid w:val="004E18CD"/>
    <w:rsid w:val="004E4D65"/>
    <w:rsid w:val="00557AA1"/>
    <w:rsid w:val="00560BB7"/>
    <w:rsid w:val="00560C1E"/>
    <w:rsid w:val="0058057B"/>
    <w:rsid w:val="00583A1E"/>
    <w:rsid w:val="005C3ABC"/>
    <w:rsid w:val="005E1DE0"/>
    <w:rsid w:val="00620E29"/>
    <w:rsid w:val="00664E8D"/>
    <w:rsid w:val="00684B0E"/>
    <w:rsid w:val="006D6723"/>
    <w:rsid w:val="00772455"/>
    <w:rsid w:val="00784EBE"/>
    <w:rsid w:val="007A2ED0"/>
    <w:rsid w:val="007B5D3D"/>
    <w:rsid w:val="007D024F"/>
    <w:rsid w:val="007D2781"/>
    <w:rsid w:val="008158F5"/>
    <w:rsid w:val="0084607B"/>
    <w:rsid w:val="008768E4"/>
    <w:rsid w:val="008D7FC6"/>
    <w:rsid w:val="00961C2D"/>
    <w:rsid w:val="009672E1"/>
    <w:rsid w:val="009C6C99"/>
    <w:rsid w:val="00A24ACD"/>
    <w:rsid w:val="00A301B5"/>
    <w:rsid w:val="00A44C7F"/>
    <w:rsid w:val="00A634B6"/>
    <w:rsid w:val="00A7571D"/>
    <w:rsid w:val="00AB4328"/>
    <w:rsid w:val="00AC59CB"/>
    <w:rsid w:val="00B00085"/>
    <w:rsid w:val="00B131D8"/>
    <w:rsid w:val="00B31DD6"/>
    <w:rsid w:val="00B67927"/>
    <w:rsid w:val="00BB67B8"/>
    <w:rsid w:val="00BB6C80"/>
    <w:rsid w:val="00BC1072"/>
    <w:rsid w:val="00CA56D2"/>
    <w:rsid w:val="00CE06FC"/>
    <w:rsid w:val="00CF2A91"/>
    <w:rsid w:val="00CF7B73"/>
    <w:rsid w:val="00D70246"/>
    <w:rsid w:val="00D83923"/>
    <w:rsid w:val="00D951E1"/>
    <w:rsid w:val="00E42756"/>
    <w:rsid w:val="00E9469C"/>
    <w:rsid w:val="00EB023B"/>
    <w:rsid w:val="00EE6E71"/>
    <w:rsid w:val="00F07D59"/>
    <w:rsid w:val="00F1348E"/>
    <w:rsid w:val="00F21B8E"/>
    <w:rsid w:val="00F27408"/>
    <w:rsid w:val="00F31341"/>
    <w:rsid w:val="00F373F8"/>
    <w:rsid w:val="00F678D5"/>
    <w:rsid w:val="00FB6D62"/>
    <w:rsid w:val="00FC3E57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CD"/>
    <w:pPr>
      <w:widowControl w:val="0"/>
      <w:adjustRightInd w:val="0"/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1F4E10"/>
    <w:pPr>
      <w:keepNext/>
      <w:widowControl/>
      <w:adjustRightInd/>
      <w:spacing w:before="240" w:after="6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1F4E10"/>
    <w:pPr>
      <w:keepNext/>
      <w:widowControl/>
      <w:adjustRightInd/>
      <w:spacing w:before="240" w:after="6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1F4E10"/>
    <w:pPr>
      <w:keepNext/>
      <w:widowControl/>
      <w:adjustRightInd/>
      <w:spacing w:before="240" w:after="6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F4E10"/>
    <w:pPr>
      <w:keepNext/>
      <w:widowControl/>
      <w:adjustRightInd/>
      <w:spacing w:before="240" w:after="60" w:line="360" w:lineRule="auto"/>
      <w:jc w:val="both"/>
      <w:outlineLvl w:val="3"/>
    </w:pPr>
    <w:rPr>
      <w:rFonts w:eastAsiaTheme="minorEastAsia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1F4E10"/>
    <w:pPr>
      <w:widowControl/>
      <w:adjustRightInd/>
      <w:spacing w:before="240" w:after="60" w:line="360" w:lineRule="auto"/>
      <w:jc w:val="both"/>
      <w:outlineLvl w:val="4"/>
    </w:pPr>
    <w:rPr>
      <w:rFonts w:eastAsiaTheme="minorEastAsia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1F4E10"/>
    <w:pPr>
      <w:widowControl/>
      <w:adjustRightInd/>
      <w:spacing w:before="240" w:after="60" w:line="360" w:lineRule="auto"/>
      <w:jc w:val="both"/>
      <w:outlineLvl w:val="5"/>
    </w:pPr>
    <w:rPr>
      <w:rFonts w:eastAsiaTheme="minorEastAsia"/>
      <w:b/>
      <w:b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1F4E10"/>
    <w:pPr>
      <w:widowControl/>
      <w:adjustRightInd/>
      <w:spacing w:before="240" w:after="60" w:line="360" w:lineRule="auto"/>
      <w:jc w:val="both"/>
      <w:outlineLvl w:val="6"/>
    </w:pPr>
    <w:rPr>
      <w:rFonts w:eastAsiaTheme="minorEastAsia"/>
      <w:sz w:val="24"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1F4E10"/>
    <w:pPr>
      <w:widowControl/>
      <w:adjustRightInd/>
      <w:spacing w:before="240" w:after="60" w:line="360" w:lineRule="auto"/>
      <w:jc w:val="both"/>
      <w:outlineLvl w:val="7"/>
    </w:pPr>
    <w:rPr>
      <w:rFonts w:eastAsiaTheme="minorEastAsia"/>
      <w:i/>
      <w:iCs/>
      <w:sz w:val="24"/>
      <w:szCs w:val="24"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1F4E10"/>
    <w:pPr>
      <w:widowControl/>
      <w:adjustRightInd/>
      <w:spacing w:before="240" w:after="60" w:line="360" w:lineRule="auto"/>
      <w:jc w:val="both"/>
      <w:outlineLvl w:val="8"/>
    </w:pPr>
    <w:rPr>
      <w:rFonts w:asciiTheme="majorHAnsi" w:eastAsiaTheme="majorEastAsia" w:hAnsiTheme="majorHAnsi" w:cstheme="majorBidi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F4E10"/>
    <w:pPr>
      <w:widowControl/>
      <w:adjustRightInd/>
      <w:spacing w:before="240" w:after="6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1F4E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F4E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F4E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4E1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F4E1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4E1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F4E1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F4E1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F4E10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1F4E10"/>
    <w:pPr>
      <w:widowControl/>
      <w:adjustRightInd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6">
    <w:name w:val="Subtitle"/>
    <w:basedOn w:val="a"/>
    <w:next w:val="a"/>
    <w:link w:val="a7"/>
    <w:qFormat/>
    <w:rsid w:val="001F4E10"/>
    <w:pPr>
      <w:widowControl/>
      <w:adjustRightInd/>
      <w:spacing w:after="60" w:line="36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rsid w:val="001F4E1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FC3E57"/>
    <w:rPr>
      <w:b/>
      <w:bCs/>
    </w:rPr>
  </w:style>
  <w:style w:type="character" w:styleId="a9">
    <w:name w:val="Emphasis"/>
    <w:basedOn w:val="a0"/>
    <w:qFormat/>
    <w:rsid w:val="001F4E10"/>
    <w:rPr>
      <w:i/>
      <w:iCs/>
    </w:rPr>
  </w:style>
  <w:style w:type="paragraph" w:styleId="aa">
    <w:name w:val="No Spacing"/>
    <w:uiPriority w:val="1"/>
    <w:qFormat/>
    <w:rsid w:val="001F4E10"/>
    <w:rPr>
      <w:sz w:val="24"/>
      <w:szCs w:val="24"/>
    </w:rPr>
  </w:style>
  <w:style w:type="paragraph" w:styleId="ab">
    <w:name w:val="List Paragraph"/>
    <w:basedOn w:val="a"/>
    <w:uiPriority w:val="34"/>
    <w:qFormat/>
    <w:rsid w:val="001F4E10"/>
    <w:pPr>
      <w:widowControl/>
      <w:adjustRightInd/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1F4E10"/>
    <w:pPr>
      <w:widowControl/>
      <w:adjustRightInd/>
      <w:spacing w:after="0" w:line="360" w:lineRule="auto"/>
      <w:jc w:val="both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1F4E1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F4E10"/>
    <w:pPr>
      <w:widowControl/>
      <w:pBdr>
        <w:bottom w:val="single" w:sz="4" w:space="4" w:color="4F81BD" w:themeColor="accent1"/>
      </w:pBdr>
      <w:adjustRightInd/>
      <w:spacing w:before="200" w:after="280" w:line="360" w:lineRule="auto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1F4E1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1F4E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4E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4E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4E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4E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4E10"/>
    <w:pPr>
      <w:outlineLvl w:val="9"/>
    </w:pPr>
  </w:style>
  <w:style w:type="table" w:styleId="af4">
    <w:name w:val="Table Grid"/>
    <w:basedOn w:val="a1"/>
    <w:uiPriority w:val="59"/>
    <w:rsid w:val="00A24ACD"/>
    <w:pPr>
      <w:spacing w:line="240" w:lineRule="auto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7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68E4"/>
    <w:rPr>
      <w:rFonts w:ascii="Tahoma" w:eastAsiaTheme="minorHAnsi" w:hAnsi="Tahoma" w:cs="Tahoma"/>
      <w:sz w:val="16"/>
      <w:szCs w:val="16"/>
      <w:lang w:val="en-US" w:eastAsia="en-US" w:bidi="en-US"/>
    </w:rPr>
  </w:style>
  <w:style w:type="paragraph" w:styleId="af7">
    <w:name w:val="header"/>
    <w:basedOn w:val="a"/>
    <w:link w:val="af8"/>
    <w:uiPriority w:val="99"/>
    <w:semiHidden/>
    <w:unhideWhenUsed/>
    <w:rsid w:val="000B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B628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0B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B628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1550-15CB-4AB7-BD2D-59C2B394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11</cp:revision>
  <cp:lastPrinted>2014-09-09T18:14:00Z</cp:lastPrinted>
  <dcterms:created xsi:type="dcterms:W3CDTF">2014-08-31T07:52:00Z</dcterms:created>
  <dcterms:modified xsi:type="dcterms:W3CDTF">2014-09-09T18:21:00Z</dcterms:modified>
</cp:coreProperties>
</file>