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60" w:rsidRPr="00D27E73" w:rsidRDefault="00455B60" w:rsidP="00455B60">
      <w:pPr>
        <w:pStyle w:val="a3"/>
        <w:shd w:val="clear" w:color="auto" w:fill="FFFFFF"/>
        <w:spacing w:before="419" w:beforeAutospacing="0" w:after="502" w:afterAutospacing="0" w:line="360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C0065">
        <w:rPr>
          <w:b/>
          <w:color w:val="000000"/>
          <w:sz w:val="28"/>
          <w:szCs w:val="28"/>
        </w:rPr>
        <w:t>Основное внимание в словарной работе уделяется накоплению и обогащению словаря на основе знаний и представлений из окружающей ребенка жизни; активизация разных частей речи, не только существительных, но и глаголов, прилагательных, наречий.</w:t>
      </w:r>
      <w:r w:rsidRPr="00D27E73">
        <w:rPr>
          <w:color w:val="000000"/>
          <w:sz w:val="28"/>
          <w:szCs w:val="28"/>
        </w:rPr>
        <w:br/>
        <w:t>Необходимо показать детям, что каждый предмет, его свойства и действия имеют названия. Для этого надо научить их различать предметы по существенным признакам, правильно называть их, отвечая на вопросы «что это?», «кто это?», видеть особенности предметов, выделять характерные признаки и качества («какой?»), а также действия, связанные с движением игрушек, животных, их состоянием, возможные действия человека («что делает?», «что с ним можно делать?»). Такое обучение проводится в играх «Что за предмет?», «Скажи какой», «Кто</w:t>
      </w:r>
      <w:r>
        <w:rPr>
          <w:color w:val="000000"/>
          <w:sz w:val="28"/>
          <w:szCs w:val="28"/>
        </w:rPr>
        <w:t>,</w:t>
      </w:r>
      <w:r w:rsidRPr="00D27E73">
        <w:rPr>
          <w:color w:val="000000"/>
          <w:sz w:val="28"/>
          <w:szCs w:val="28"/>
        </w:rPr>
        <w:t xml:space="preserve"> что умеет делать?».</w:t>
      </w:r>
    </w:p>
    <w:p w:rsidR="00455B60" w:rsidRPr="00D27E73" w:rsidRDefault="00455B60" w:rsidP="00455B60">
      <w:pPr>
        <w:pStyle w:val="1"/>
        <w:pBdr>
          <w:bottom w:val="single" w:sz="6" w:space="6" w:color="808080"/>
        </w:pBdr>
        <w:shd w:val="clear" w:color="auto" w:fill="FFFFFF"/>
        <w:spacing w:before="335" w:beforeAutospacing="0" w:after="0" w:afterAutospacing="0" w:line="360" w:lineRule="auto"/>
        <w:ind w:left="50" w:right="50"/>
        <w:textAlignment w:val="baseline"/>
        <w:rPr>
          <w:b w:val="0"/>
          <w:bCs w:val="0"/>
          <w:color w:val="000000"/>
          <w:sz w:val="28"/>
          <w:szCs w:val="28"/>
        </w:rPr>
      </w:pPr>
      <w:r w:rsidRPr="00D27E73">
        <w:rPr>
          <w:b w:val="0"/>
          <w:bCs w:val="0"/>
          <w:color w:val="000000"/>
          <w:sz w:val="28"/>
          <w:szCs w:val="28"/>
        </w:rPr>
        <w:t>«Угадай игрушку»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7E7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D27E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формировать умение находить предмет, ориентируясь на его признаки и действия.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показывает ребенку 3—4 игрушки, он называет их. Надо сразу научить правильно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их.</w:t>
      </w:r>
    </w:p>
    <w:p w:rsidR="00455B60" w:rsidRPr="00D27E73" w:rsidRDefault="00455B60" w:rsidP="00455B60">
      <w:pPr>
        <w:pStyle w:val="1"/>
        <w:pBdr>
          <w:bottom w:val="single" w:sz="6" w:space="6" w:color="808080"/>
        </w:pBdr>
        <w:shd w:val="clear" w:color="auto" w:fill="FFFFFF"/>
        <w:spacing w:before="335" w:beforeAutospacing="0" w:after="0" w:afterAutospacing="0" w:line="360" w:lineRule="auto"/>
        <w:ind w:left="50" w:right="50"/>
        <w:textAlignment w:val="baseline"/>
        <w:rPr>
          <w:b w:val="0"/>
          <w:bCs w:val="0"/>
          <w:color w:val="000000"/>
          <w:sz w:val="28"/>
          <w:szCs w:val="28"/>
        </w:rPr>
      </w:pPr>
      <w:r w:rsidRPr="00D27E73">
        <w:rPr>
          <w:b w:val="0"/>
          <w:bCs w:val="0"/>
          <w:color w:val="000000"/>
          <w:sz w:val="28"/>
          <w:szCs w:val="28"/>
        </w:rPr>
        <w:t>«Скажи какой»</w:t>
      </w:r>
    </w:p>
    <w:p w:rsidR="00455B60" w:rsidRPr="00D27E73" w:rsidRDefault="00455B60" w:rsidP="00455B6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27E7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D27E73">
        <w:rPr>
          <w:i/>
          <w:iCs/>
          <w:color w:val="000000"/>
          <w:sz w:val="28"/>
          <w:szCs w:val="28"/>
          <w:bdr w:val="none" w:sz="0" w:space="0" w:color="auto" w:frame="1"/>
        </w:rPr>
        <w:t> учить выделять и называть признаки предмета.</w:t>
      </w:r>
    </w:p>
    <w:p w:rsidR="00455B60" w:rsidRPr="00D27E73" w:rsidRDefault="00455B60" w:rsidP="00455B60">
      <w:pPr>
        <w:pStyle w:val="a3"/>
        <w:shd w:val="clear" w:color="auto" w:fill="FFFFFF"/>
        <w:spacing w:before="419" w:beforeAutospacing="0" w:after="502" w:afterAutospacing="0" w:line="360" w:lineRule="auto"/>
        <w:textAlignment w:val="baseline"/>
        <w:rPr>
          <w:color w:val="000000"/>
          <w:sz w:val="28"/>
          <w:szCs w:val="28"/>
        </w:rPr>
      </w:pPr>
      <w:r w:rsidRPr="00D27E73">
        <w:rPr>
          <w:color w:val="000000"/>
          <w:sz w:val="28"/>
          <w:szCs w:val="28"/>
        </w:rPr>
        <w:t xml:space="preserve">Взрослый достает из коробки предметы, называет их («Это груша»), а ребенок называет признаки («Она желтая, мягкая, вкусная». «Это помидор». </w:t>
      </w:r>
      <w:r w:rsidRPr="00D27E73">
        <w:rPr>
          <w:color w:val="000000"/>
          <w:sz w:val="28"/>
          <w:szCs w:val="28"/>
        </w:rPr>
        <w:lastRenderedPageBreak/>
        <w:t>— «Он красный, круглый, спелый, сочный». «Это огурец». — «Он... продолговатый, зеленый, хрустящий»).</w:t>
      </w:r>
    </w:p>
    <w:p w:rsidR="00455B60" w:rsidRPr="00D27E73" w:rsidRDefault="00455B60" w:rsidP="00455B60">
      <w:pPr>
        <w:pStyle w:val="1"/>
        <w:pBdr>
          <w:bottom w:val="single" w:sz="6" w:space="6" w:color="808080"/>
        </w:pBdr>
        <w:shd w:val="clear" w:color="auto" w:fill="FFFFFF"/>
        <w:spacing w:before="335" w:beforeAutospacing="0" w:after="0" w:afterAutospacing="0" w:line="360" w:lineRule="auto"/>
        <w:ind w:left="50" w:right="50"/>
        <w:textAlignment w:val="baseline"/>
        <w:rPr>
          <w:b w:val="0"/>
          <w:bCs w:val="0"/>
          <w:color w:val="000000"/>
          <w:sz w:val="28"/>
          <w:szCs w:val="28"/>
        </w:rPr>
      </w:pPr>
      <w:r w:rsidRPr="00D27E73">
        <w:rPr>
          <w:b w:val="0"/>
          <w:bCs w:val="0"/>
          <w:color w:val="000000"/>
          <w:sz w:val="28"/>
          <w:szCs w:val="28"/>
        </w:rPr>
        <w:t>«Исправь ошибку»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7E7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D27E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учить видеть несоответствие изображенных на рисунке признаков знакомых объектов и назвать их.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 п. Ребенок исправляет: цыпленок желтый, клюет зернышки; у медвежонка круглые маленькие ушки; у лисы длинный хвост и рыжая шубка.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B60" w:rsidRPr="00D27E73" w:rsidRDefault="00455B60" w:rsidP="00455B60">
      <w:pPr>
        <w:pStyle w:val="1"/>
        <w:pBdr>
          <w:bottom w:val="single" w:sz="6" w:space="6" w:color="808080"/>
        </w:pBdr>
        <w:shd w:val="clear" w:color="auto" w:fill="FFFFFF"/>
        <w:spacing w:before="335" w:beforeAutospacing="0" w:after="0" w:afterAutospacing="0" w:line="360" w:lineRule="auto"/>
        <w:ind w:left="50" w:right="50"/>
        <w:textAlignment w:val="baseline"/>
        <w:rPr>
          <w:b w:val="0"/>
          <w:bCs w:val="0"/>
          <w:color w:val="000000"/>
          <w:sz w:val="28"/>
          <w:szCs w:val="28"/>
        </w:rPr>
      </w:pPr>
      <w:r w:rsidRPr="00D27E73">
        <w:rPr>
          <w:b w:val="0"/>
          <w:bCs w:val="0"/>
          <w:color w:val="000000"/>
          <w:sz w:val="28"/>
          <w:szCs w:val="28"/>
        </w:rPr>
        <w:t>«Сравни разных зверят»</w:t>
      </w:r>
    </w:p>
    <w:p w:rsidR="00455B60" w:rsidRPr="00D27E73" w:rsidRDefault="00455B60" w:rsidP="00455B60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7E7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D27E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учить сравнивать разных животных, выделяя противоположные признаки.</w:t>
      </w:r>
    </w:p>
    <w:p w:rsidR="00455B60" w:rsidRDefault="00455B60" w:rsidP="00455B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рассмотреть мишку и мышку.</w:t>
      </w:r>
      <w:r w:rsidRPr="00D2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Мишка большой, а мышка... (маленькая). Еще какой Мишка… (толстый, толстопятый, косолапый)? А мышка какая… (маленькая, серенькая, быстрая, ловкая)? Что любит Мишка… (мед, малину), а мышка любит... (сыр, сухарики). </w:t>
      </w:r>
      <w:r w:rsidRPr="00D2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</w:r>
      <w:r w:rsidRPr="00D2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можно сравнить и других животных — лису и зайца, волка и медведя.</w:t>
      </w:r>
      <w:r w:rsidRPr="00D2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наглядности дети учатся называть слова с противоположным значением: кукла Катя большая, а Таня... (маленькая); красный карандаш </w:t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длинный, а синий... (короткий), зеленая лента узкая, а белая... (широкая); одно дерево высокое, а другое... (низкое); волосы у куклы Кати светлые, а у Тани... (темные). </w:t>
      </w:r>
      <w:r w:rsidRPr="00D2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формируется понимание и употребление обобщающих понятий (платье, рубашка — это... одежда; кукла, мяч — это игрушки; чашка, тарелка — это посуда), развивается умение сравнивать предметы (игрушки, картинки), соотносить целое и его части (паровоз, трубы, окна, вагоны, колеса — поезд).</w:t>
      </w:r>
    </w:p>
    <w:p w:rsidR="00A536B2" w:rsidRDefault="00A536B2"/>
    <w:sectPr w:rsidR="00A5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C"/>
    <w:rsid w:val="00162DFC"/>
    <w:rsid w:val="00455B60"/>
    <w:rsid w:val="00A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0464"/>
  <w15:chartTrackingRefBased/>
  <w15:docId w15:val="{4B7B0E53-06AC-4E87-9DAF-982E8CA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5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2020-06-08T15:40:00Z</dcterms:created>
  <dcterms:modified xsi:type="dcterms:W3CDTF">2020-06-08T15:40:00Z</dcterms:modified>
</cp:coreProperties>
</file>